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7C4B" w:rsidP="004D0E5D">
      <w:pPr>
        <w:spacing w:after="0" w:line="480" w:lineRule="auto"/>
        <w:ind w:firstLine="720"/>
        <w:contextualSpacing/>
        <w:jc w:val="center"/>
        <w:rPr>
          <w:rFonts w:ascii="Times New Roman" w:hAnsi="Times New Roman" w:cs="Times New Roman"/>
          <w:b/>
          <w:sz w:val="24"/>
          <w:szCs w:val="24"/>
        </w:rPr>
      </w:pPr>
    </w:p>
    <w:p w:rsidR="00042EDE" w:rsidP="004D0E5D">
      <w:pPr>
        <w:spacing w:after="0" w:line="480" w:lineRule="auto"/>
        <w:ind w:firstLine="720"/>
        <w:contextualSpacing/>
        <w:jc w:val="center"/>
        <w:rPr>
          <w:rFonts w:ascii="Times New Roman" w:hAnsi="Times New Roman" w:cs="Times New Roman"/>
          <w:b/>
          <w:sz w:val="24"/>
          <w:szCs w:val="24"/>
        </w:rPr>
      </w:pPr>
    </w:p>
    <w:p w:rsidR="00797C4B" w:rsidP="004D0E5D">
      <w:pPr>
        <w:spacing w:after="0" w:line="480" w:lineRule="auto"/>
        <w:ind w:firstLine="720"/>
        <w:contextualSpacing/>
        <w:jc w:val="center"/>
        <w:rPr>
          <w:rFonts w:ascii="Times New Roman" w:hAnsi="Times New Roman" w:cs="Times New Roman"/>
          <w:b/>
          <w:sz w:val="24"/>
          <w:szCs w:val="24"/>
        </w:rPr>
      </w:pPr>
    </w:p>
    <w:p w:rsidR="00797C4B" w:rsidP="001B79CC">
      <w:pPr>
        <w:spacing w:after="0" w:line="480" w:lineRule="auto"/>
        <w:contextualSpacing/>
        <w:rPr>
          <w:rFonts w:ascii="Times New Roman" w:hAnsi="Times New Roman" w:cs="Times New Roman"/>
          <w:b/>
          <w:sz w:val="24"/>
          <w:szCs w:val="24"/>
        </w:rPr>
      </w:pPr>
    </w:p>
    <w:p w:rsidR="00797C4B" w:rsidP="001B79C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Response Essay</w:t>
      </w:r>
    </w:p>
    <w:p w:rsidR="00797C4B" w:rsidP="001B79CC">
      <w:pPr>
        <w:spacing w:after="0" w:line="480" w:lineRule="auto"/>
        <w:ind w:firstLine="720"/>
        <w:contextualSpacing/>
        <w:jc w:val="center"/>
        <w:rPr>
          <w:rFonts w:ascii="Times New Roman" w:hAnsi="Times New Roman" w:cs="Times New Roman"/>
          <w:b/>
          <w:sz w:val="24"/>
          <w:szCs w:val="24"/>
        </w:rPr>
      </w:pPr>
    </w:p>
    <w:p w:rsidR="00797C4B" w:rsidRPr="001B79CC" w:rsidP="001B79CC">
      <w:pPr>
        <w:spacing w:after="0" w:line="480" w:lineRule="auto"/>
        <w:contextualSpacing/>
        <w:jc w:val="center"/>
        <w:rPr>
          <w:rFonts w:ascii="Times New Roman" w:hAnsi="Times New Roman" w:cs="Times New Roman"/>
          <w:sz w:val="24"/>
          <w:szCs w:val="24"/>
        </w:rPr>
      </w:pPr>
      <w:r w:rsidRPr="001B79CC">
        <w:rPr>
          <w:rFonts w:ascii="Times New Roman" w:hAnsi="Times New Roman" w:cs="Times New Roman"/>
          <w:sz w:val="24"/>
          <w:szCs w:val="24"/>
        </w:rPr>
        <w:t>Name</w:t>
      </w:r>
    </w:p>
    <w:p w:rsidR="00797C4B" w:rsidRPr="001B79CC" w:rsidP="001B79CC">
      <w:pPr>
        <w:spacing w:after="0" w:line="480" w:lineRule="auto"/>
        <w:contextualSpacing/>
        <w:jc w:val="center"/>
        <w:rPr>
          <w:rFonts w:ascii="Times New Roman" w:hAnsi="Times New Roman" w:cs="Times New Roman"/>
          <w:sz w:val="24"/>
          <w:szCs w:val="24"/>
        </w:rPr>
      </w:pPr>
      <w:r w:rsidRPr="001B79CC">
        <w:rPr>
          <w:rFonts w:ascii="Times New Roman" w:hAnsi="Times New Roman" w:cs="Times New Roman"/>
          <w:sz w:val="24"/>
          <w:szCs w:val="24"/>
        </w:rPr>
        <w:t>Institution</w:t>
      </w:r>
    </w:p>
    <w:p w:rsidR="00797C4B" w:rsidRPr="001B79CC" w:rsidP="001B79CC">
      <w:pPr>
        <w:spacing w:after="0" w:line="480" w:lineRule="auto"/>
        <w:contextualSpacing/>
        <w:jc w:val="center"/>
        <w:rPr>
          <w:rFonts w:ascii="Times New Roman" w:hAnsi="Times New Roman" w:cs="Times New Roman"/>
          <w:sz w:val="24"/>
          <w:szCs w:val="24"/>
        </w:rPr>
      </w:pPr>
      <w:r w:rsidRPr="001B79CC">
        <w:rPr>
          <w:rFonts w:ascii="Times New Roman" w:hAnsi="Times New Roman" w:cs="Times New Roman"/>
          <w:sz w:val="24"/>
          <w:szCs w:val="24"/>
        </w:rPr>
        <w:t>Course</w:t>
      </w:r>
    </w:p>
    <w:p w:rsidR="00797C4B" w:rsidRPr="001B79CC" w:rsidP="001B79CC">
      <w:pPr>
        <w:spacing w:after="0" w:line="480" w:lineRule="auto"/>
        <w:contextualSpacing/>
        <w:jc w:val="center"/>
        <w:rPr>
          <w:rFonts w:ascii="Times New Roman" w:hAnsi="Times New Roman" w:cs="Times New Roman"/>
          <w:sz w:val="24"/>
          <w:szCs w:val="24"/>
        </w:rPr>
      </w:pPr>
      <w:r w:rsidRPr="001B79CC">
        <w:rPr>
          <w:rFonts w:ascii="Times New Roman" w:hAnsi="Times New Roman" w:cs="Times New Roman"/>
          <w:sz w:val="24"/>
          <w:szCs w:val="24"/>
        </w:rPr>
        <w:t>Instructor</w:t>
      </w:r>
    </w:p>
    <w:p w:rsidR="00797C4B" w:rsidRPr="001B79CC" w:rsidP="001B79CC">
      <w:pPr>
        <w:spacing w:after="0" w:line="480" w:lineRule="auto"/>
        <w:contextualSpacing/>
        <w:jc w:val="center"/>
        <w:rPr>
          <w:rFonts w:ascii="Times New Roman" w:hAnsi="Times New Roman" w:cs="Times New Roman"/>
          <w:sz w:val="24"/>
          <w:szCs w:val="24"/>
        </w:rPr>
      </w:pPr>
      <w:r w:rsidRPr="001B79CC">
        <w:rPr>
          <w:rFonts w:ascii="Times New Roman" w:hAnsi="Times New Roman" w:cs="Times New Roman"/>
          <w:sz w:val="24"/>
          <w:szCs w:val="24"/>
        </w:rPr>
        <w:t>Date</w:t>
      </w:r>
    </w:p>
    <w:p w:rsidR="00797C4B" w:rsidP="004D0E5D">
      <w:pPr>
        <w:spacing w:after="0" w:line="480" w:lineRule="auto"/>
        <w:ind w:firstLine="720"/>
        <w:contextualSpacing/>
        <w:jc w:val="center"/>
        <w:rPr>
          <w:rFonts w:ascii="Times New Roman" w:hAnsi="Times New Roman" w:cs="Times New Roman"/>
          <w:b/>
          <w:sz w:val="24"/>
          <w:szCs w:val="24"/>
        </w:rPr>
      </w:pPr>
    </w:p>
    <w:p w:rsidR="00797C4B" w:rsidP="004D0E5D">
      <w:pPr>
        <w:spacing w:after="0" w:line="480" w:lineRule="auto"/>
        <w:ind w:firstLine="720"/>
        <w:contextualSpacing/>
        <w:jc w:val="center"/>
        <w:rPr>
          <w:rFonts w:ascii="Times New Roman" w:hAnsi="Times New Roman" w:cs="Times New Roman"/>
          <w:b/>
          <w:sz w:val="24"/>
          <w:szCs w:val="24"/>
        </w:rPr>
      </w:pPr>
    </w:p>
    <w:p w:rsidR="00797C4B" w:rsidP="004D0E5D">
      <w:pPr>
        <w:spacing w:after="0" w:line="480" w:lineRule="auto"/>
        <w:ind w:firstLine="720"/>
        <w:contextualSpacing/>
        <w:jc w:val="center"/>
        <w:rPr>
          <w:rFonts w:ascii="Times New Roman" w:hAnsi="Times New Roman" w:cs="Times New Roman"/>
          <w:b/>
          <w:sz w:val="24"/>
          <w:szCs w:val="24"/>
        </w:rPr>
      </w:pPr>
    </w:p>
    <w:p w:rsidR="00797C4B" w:rsidP="004D0E5D">
      <w:pPr>
        <w:spacing w:after="0" w:line="480" w:lineRule="auto"/>
        <w:ind w:firstLine="720"/>
        <w:contextualSpacing/>
        <w:jc w:val="center"/>
        <w:rPr>
          <w:rFonts w:ascii="Times New Roman" w:hAnsi="Times New Roman" w:cs="Times New Roman"/>
          <w:b/>
          <w:sz w:val="24"/>
          <w:szCs w:val="24"/>
        </w:rPr>
      </w:pPr>
    </w:p>
    <w:p w:rsidR="00797C4B" w:rsidP="004D0E5D">
      <w:pPr>
        <w:spacing w:after="0" w:line="480" w:lineRule="auto"/>
        <w:ind w:firstLine="720"/>
        <w:contextualSpacing/>
        <w:jc w:val="center"/>
        <w:rPr>
          <w:rFonts w:ascii="Times New Roman" w:hAnsi="Times New Roman" w:cs="Times New Roman"/>
          <w:b/>
          <w:sz w:val="24"/>
          <w:szCs w:val="24"/>
        </w:rPr>
      </w:pPr>
    </w:p>
    <w:p w:rsidR="00797C4B" w:rsidP="004D0E5D">
      <w:pPr>
        <w:spacing w:after="0" w:line="480" w:lineRule="auto"/>
        <w:ind w:firstLine="720"/>
        <w:contextualSpacing/>
        <w:jc w:val="center"/>
        <w:rPr>
          <w:rFonts w:ascii="Times New Roman" w:hAnsi="Times New Roman" w:cs="Times New Roman"/>
          <w:b/>
          <w:sz w:val="24"/>
          <w:szCs w:val="24"/>
        </w:rPr>
      </w:pPr>
    </w:p>
    <w:p w:rsidR="00797C4B" w:rsidP="004D0E5D">
      <w:pPr>
        <w:spacing w:after="0" w:line="480" w:lineRule="auto"/>
        <w:ind w:firstLine="720"/>
        <w:contextualSpacing/>
        <w:jc w:val="center"/>
        <w:rPr>
          <w:rFonts w:ascii="Times New Roman" w:hAnsi="Times New Roman" w:cs="Times New Roman"/>
          <w:b/>
          <w:sz w:val="24"/>
          <w:szCs w:val="24"/>
        </w:rPr>
      </w:pPr>
    </w:p>
    <w:p w:rsidR="00797C4B" w:rsidP="004D0E5D">
      <w:pPr>
        <w:spacing w:after="0" w:line="480" w:lineRule="auto"/>
        <w:ind w:firstLine="720"/>
        <w:contextualSpacing/>
        <w:jc w:val="center"/>
        <w:rPr>
          <w:rFonts w:ascii="Times New Roman" w:hAnsi="Times New Roman" w:cs="Times New Roman"/>
          <w:b/>
          <w:sz w:val="24"/>
          <w:szCs w:val="24"/>
        </w:rPr>
      </w:pPr>
    </w:p>
    <w:p w:rsidR="00797C4B" w:rsidP="00797C4B">
      <w:pPr>
        <w:spacing w:after="0" w:line="480" w:lineRule="auto"/>
        <w:contextualSpacing/>
        <w:rPr>
          <w:rFonts w:ascii="Times New Roman" w:hAnsi="Times New Roman" w:cs="Times New Roman"/>
          <w:b/>
          <w:sz w:val="24"/>
          <w:szCs w:val="24"/>
        </w:rPr>
      </w:pPr>
    </w:p>
    <w:p w:rsidR="001B79CC">
      <w:pPr>
        <w:rPr>
          <w:rFonts w:ascii="Times New Roman" w:hAnsi="Times New Roman" w:cs="Times New Roman"/>
          <w:b/>
          <w:sz w:val="24"/>
          <w:szCs w:val="24"/>
        </w:rPr>
      </w:pPr>
      <w:r>
        <w:rPr>
          <w:rFonts w:ascii="Times New Roman" w:hAnsi="Times New Roman" w:cs="Times New Roman"/>
          <w:b/>
          <w:sz w:val="24"/>
          <w:szCs w:val="24"/>
        </w:rPr>
        <w:br w:type="page"/>
      </w:r>
    </w:p>
    <w:p w:rsidR="00042EDE" w:rsidP="001B79CC">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Response Essay</w:t>
      </w:r>
    </w:p>
    <w:p w:rsidR="006840E5" w:rsidRPr="004D0E5D" w:rsidP="001B79CC">
      <w:pPr>
        <w:spacing w:after="0" w:line="480" w:lineRule="auto"/>
        <w:contextualSpacing/>
        <w:rPr>
          <w:rFonts w:ascii="Times New Roman" w:hAnsi="Times New Roman" w:cs="Times New Roman"/>
          <w:b/>
          <w:sz w:val="24"/>
          <w:szCs w:val="24"/>
        </w:rPr>
      </w:pPr>
      <w:r w:rsidRPr="004D0E5D">
        <w:rPr>
          <w:rFonts w:ascii="Times New Roman" w:hAnsi="Times New Roman" w:cs="Times New Roman"/>
          <w:b/>
          <w:sz w:val="24"/>
          <w:szCs w:val="24"/>
        </w:rPr>
        <w:t>Prompt 1</w:t>
      </w:r>
    </w:p>
    <w:p w:rsidR="00E71DD6" w:rsidP="004D0E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have been many advancements to technology, and with that, many benefits have followed. </w:t>
      </w:r>
      <w:r w:rsidR="007B0A5A">
        <w:rPr>
          <w:rFonts w:ascii="Times New Roman" w:hAnsi="Times New Roman" w:cs="Times New Roman"/>
          <w:sz w:val="24"/>
          <w:szCs w:val="24"/>
        </w:rPr>
        <w:t xml:space="preserve">For instance, students have been introduced to digital learning, where they can be taught online and access textbooks and exams online. However, in everything that has advantages, there are disadvantages on the other side. The digital divide has affected students as citizens of a global community in that most of them are not getting its benefit. This is because most students do not acquire the education they need to survive in the current technology world. </w:t>
      </w:r>
      <w:r>
        <w:rPr>
          <w:rFonts w:ascii="Times New Roman" w:hAnsi="Times New Roman" w:cs="Times New Roman"/>
          <w:sz w:val="24"/>
          <w:szCs w:val="24"/>
        </w:rPr>
        <w:t>Also, poor infrastructure in schools and other learning institutions has resulted in the digital divide because students with inadequate amenities cannot access technology like it should</w:t>
      </w:r>
      <w:r w:rsidR="00797C4B">
        <w:rPr>
          <w:rFonts w:ascii="Times New Roman" w:hAnsi="Times New Roman" w:cs="Times New Roman"/>
          <w:sz w:val="24"/>
          <w:szCs w:val="24"/>
        </w:rPr>
        <w:t xml:space="preserve"> (</w:t>
      </w:r>
      <w:r w:rsidR="00797C4B">
        <w:rPr>
          <w:rFonts w:ascii="Times New Roman" w:hAnsi="Times New Roman" w:cs="Times New Roman"/>
          <w:sz w:val="24"/>
          <w:szCs w:val="24"/>
        </w:rPr>
        <w:t>Mahto</w:t>
      </w:r>
      <w:r w:rsidR="00797C4B">
        <w:rPr>
          <w:rFonts w:ascii="Times New Roman" w:hAnsi="Times New Roman" w:cs="Times New Roman"/>
          <w:sz w:val="24"/>
          <w:szCs w:val="24"/>
        </w:rPr>
        <w:t>, 2020)</w:t>
      </w:r>
      <w:r>
        <w:rPr>
          <w:rFonts w:ascii="Times New Roman" w:hAnsi="Times New Roman" w:cs="Times New Roman"/>
          <w:sz w:val="24"/>
          <w:szCs w:val="24"/>
        </w:rPr>
        <w:t xml:space="preserve">. </w:t>
      </w:r>
    </w:p>
    <w:p w:rsidR="0050420F" w:rsidP="004D0E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Poverty is also another impact of the digital divide. Students in poverty cannot afford to go to schools or acquire up-to-date equipment they need to get their education through technology. Hence this gap that the digital divide brings about can lead to some students not knowing what education through technology is or feels like</w:t>
      </w:r>
      <w:r w:rsidR="00797C4B">
        <w:rPr>
          <w:rFonts w:ascii="Times New Roman" w:hAnsi="Times New Roman" w:cs="Times New Roman"/>
          <w:sz w:val="24"/>
          <w:szCs w:val="24"/>
        </w:rPr>
        <w:t xml:space="preserve"> </w:t>
      </w:r>
      <w:r w:rsidRPr="00797C4B" w:rsidR="00797C4B">
        <w:rPr>
          <w:rFonts w:ascii="Times New Roman" w:hAnsi="Times New Roman" w:cs="Times New Roman"/>
          <w:sz w:val="24"/>
          <w:szCs w:val="24"/>
        </w:rPr>
        <w:t>(</w:t>
      </w:r>
      <w:r w:rsidRPr="00797C4B" w:rsidR="00797C4B">
        <w:rPr>
          <w:rFonts w:ascii="Times New Roman" w:hAnsi="Times New Roman" w:cs="Times New Roman"/>
          <w:sz w:val="24"/>
          <w:szCs w:val="24"/>
        </w:rPr>
        <w:t>Mahto</w:t>
      </w:r>
      <w:r w:rsidRPr="00797C4B" w:rsidR="00797C4B">
        <w:rPr>
          <w:rFonts w:ascii="Times New Roman" w:hAnsi="Times New Roman" w:cs="Times New Roman"/>
          <w:sz w:val="24"/>
          <w:szCs w:val="24"/>
        </w:rPr>
        <w:t>, 2020).</w:t>
      </w:r>
      <w:r>
        <w:rPr>
          <w:rFonts w:ascii="Times New Roman" w:hAnsi="Times New Roman" w:cs="Times New Roman"/>
          <w:sz w:val="24"/>
          <w:szCs w:val="24"/>
        </w:rPr>
        <w:t xml:space="preserve"> This is a relevant area of study for advocates because these are issues that most students face across the globe. Their education is not good enough, and they do not get enough knowledge and information due to lack of technology. </w:t>
      </w:r>
      <w:r w:rsidRPr="0050420F">
        <w:rPr>
          <w:rFonts w:ascii="Times New Roman" w:hAnsi="Times New Roman" w:cs="Times New Roman"/>
          <w:sz w:val="24"/>
          <w:szCs w:val="24"/>
        </w:rPr>
        <w:t>Therefore, educators should be imperative and discover that there are barriers and challenges to technology that students go through daily.</w:t>
      </w:r>
    </w:p>
    <w:p w:rsidR="004D0E5D" w:rsidRPr="004D0E5D" w:rsidP="004D0E5D">
      <w:pPr>
        <w:spacing w:after="0" w:line="480" w:lineRule="auto"/>
        <w:ind w:firstLine="720"/>
        <w:contextualSpacing/>
        <w:jc w:val="center"/>
        <w:rPr>
          <w:rFonts w:ascii="Times New Roman" w:hAnsi="Times New Roman" w:cs="Times New Roman"/>
          <w:b/>
          <w:sz w:val="24"/>
          <w:szCs w:val="24"/>
        </w:rPr>
      </w:pPr>
      <w:r w:rsidRPr="004D0E5D">
        <w:rPr>
          <w:rFonts w:ascii="Times New Roman" w:hAnsi="Times New Roman" w:cs="Times New Roman"/>
          <w:b/>
          <w:sz w:val="24"/>
          <w:szCs w:val="24"/>
        </w:rPr>
        <w:t>Reference</w:t>
      </w:r>
    </w:p>
    <w:p w:rsidR="004D0E5D" w:rsidP="00797C4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Mahto</w:t>
      </w:r>
      <w:r>
        <w:rPr>
          <w:rFonts w:ascii="Times New Roman" w:hAnsi="Times New Roman" w:cs="Times New Roman"/>
          <w:sz w:val="24"/>
          <w:szCs w:val="24"/>
        </w:rPr>
        <w:t>, R. (2020</w:t>
      </w:r>
      <w:r w:rsidRPr="004D0E5D">
        <w:rPr>
          <w:rFonts w:ascii="Times New Roman" w:hAnsi="Times New Roman" w:cs="Times New Roman"/>
          <w:sz w:val="24"/>
          <w:szCs w:val="24"/>
        </w:rPr>
        <w:t xml:space="preserve">). What is the Digital Divide, and how is it impacting the Education Sector? </w:t>
      </w:r>
      <w:r w:rsidRPr="00797C4B">
        <w:rPr>
          <w:rFonts w:ascii="Times New Roman" w:hAnsi="Times New Roman" w:cs="Times New Roman"/>
          <w:sz w:val="24"/>
          <w:szCs w:val="24"/>
        </w:rPr>
        <w:t>The internationa</w:t>
      </w:r>
      <w:r>
        <w:rPr>
          <w:rFonts w:ascii="Times New Roman" w:hAnsi="Times New Roman" w:cs="Times New Roman"/>
          <w:sz w:val="24"/>
          <w:szCs w:val="24"/>
        </w:rPr>
        <w:t>l encyclopedia of media effects.</w:t>
      </w:r>
    </w:p>
    <w:p w:rsidR="00797C4B" w:rsidP="004D0E5D">
      <w:pPr>
        <w:spacing w:after="0" w:line="480" w:lineRule="auto"/>
        <w:ind w:firstLine="720"/>
        <w:contextualSpacing/>
        <w:jc w:val="center"/>
        <w:rPr>
          <w:rFonts w:ascii="Times New Roman" w:hAnsi="Times New Roman" w:cs="Times New Roman"/>
          <w:b/>
          <w:sz w:val="24"/>
          <w:szCs w:val="24"/>
        </w:rPr>
      </w:pPr>
    </w:p>
    <w:p w:rsidR="00E71DD6" w:rsidRPr="004D0E5D" w:rsidP="001B79CC">
      <w:pPr>
        <w:spacing w:after="0" w:line="480" w:lineRule="auto"/>
        <w:contextualSpacing/>
        <w:rPr>
          <w:rFonts w:ascii="Times New Roman" w:hAnsi="Times New Roman" w:cs="Times New Roman"/>
          <w:b/>
          <w:sz w:val="24"/>
          <w:szCs w:val="24"/>
        </w:rPr>
      </w:pPr>
      <w:r w:rsidRPr="004D0E5D">
        <w:rPr>
          <w:rFonts w:ascii="Times New Roman" w:hAnsi="Times New Roman" w:cs="Times New Roman"/>
          <w:b/>
          <w:sz w:val="24"/>
          <w:szCs w:val="24"/>
        </w:rPr>
        <w:t>Prompt 2</w:t>
      </w:r>
    </w:p>
    <w:p w:rsidR="004D0E5D" w:rsidP="004D0E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Student-centered advocacy has led to the unification and more solutions being found about the issues </w:t>
      </w:r>
      <w:r w:rsidR="000B5E33">
        <w:rPr>
          <w:rFonts w:ascii="Times New Roman" w:hAnsi="Times New Roman" w:cs="Times New Roman"/>
          <w:sz w:val="24"/>
          <w:szCs w:val="24"/>
        </w:rPr>
        <w:t>students</w:t>
      </w:r>
      <w:r>
        <w:rPr>
          <w:rFonts w:ascii="Times New Roman" w:hAnsi="Times New Roman" w:cs="Times New Roman"/>
          <w:sz w:val="24"/>
          <w:szCs w:val="24"/>
        </w:rPr>
        <w:t xml:space="preserve"> go through </w:t>
      </w:r>
      <w:r w:rsidR="000B5E33">
        <w:rPr>
          <w:rFonts w:ascii="Times New Roman" w:hAnsi="Times New Roman" w:cs="Times New Roman"/>
          <w:sz w:val="24"/>
          <w:szCs w:val="24"/>
        </w:rPr>
        <w:t>in the community. The advocacy aims to improve student's lives in a way they fit in with the school culture and how they are taught and learn through its styles. Student-centered advocacy is encouraged by teachers to their students by allowing them to remember how it feels to learn and gain knowledge, believe in their capacity to lead and be a leader to others and share decisions and ideas.</w:t>
      </w:r>
      <w:r w:rsidR="00192334">
        <w:rPr>
          <w:rFonts w:ascii="Times New Roman" w:hAnsi="Times New Roman" w:cs="Times New Roman"/>
          <w:sz w:val="24"/>
          <w:szCs w:val="24"/>
        </w:rPr>
        <w:t xml:space="preserve"> However, several barriers inhibit student-centered advocacy. They include </w:t>
      </w:r>
      <w:r w:rsidR="00CE6DF5">
        <w:rPr>
          <w:rFonts w:ascii="Times New Roman" w:hAnsi="Times New Roman" w:cs="Times New Roman"/>
          <w:sz w:val="24"/>
          <w:szCs w:val="24"/>
        </w:rPr>
        <w:t>no student is a Tabula Rasa, the student-centered classroom, and the good, bad, and the ugly.</w:t>
      </w:r>
    </w:p>
    <w:p w:rsidR="004D0E5D" w:rsidP="004D0E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first barrier, instructors think that students who are present in their classrooms do not know anything in their subject. However, this perception is wrong since instructors, in this case, see their students as blank slates who are just waiting for knowledge to be implanted on them. The barrier can be solved by encouraging students to read ahead by giving assignments that can help them get ideas and more information on what will be taught</w:t>
      </w:r>
      <w:r w:rsidR="00797C4B">
        <w:rPr>
          <w:rFonts w:ascii="Times New Roman" w:hAnsi="Times New Roman" w:cs="Times New Roman"/>
          <w:sz w:val="24"/>
          <w:szCs w:val="24"/>
        </w:rPr>
        <w:t xml:space="preserve"> (</w:t>
      </w:r>
      <w:r w:rsidRPr="00797C4B" w:rsidR="00797C4B">
        <w:rPr>
          <w:rFonts w:ascii="Times New Roman" w:hAnsi="Times New Roman" w:cs="Times New Roman"/>
          <w:sz w:val="24"/>
          <w:szCs w:val="24"/>
        </w:rPr>
        <w:t>Krahenbuhl</w:t>
      </w:r>
      <w:r w:rsidRPr="00797C4B" w:rsidR="00797C4B">
        <w:rPr>
          <w:rFonts w:ascii="Times New Roman" w:hAnsi="Times New Roman" w:cs="Times New Roman"/>
          <w:sz w:val="24"/>
          <w:szCs w:val="24"/>
        </w:rPr>
        <w:t>,</w:t>
      </w:r>
      <w:r w:rsidR="00797C4B">
        <w:rPr>
          <w:rFonts w:ascii="Times New Roman" w:hAnsi="Times New Roman" w:cs="Times New Roman"/>
          <w:sz w:val="24"/>
          <w:szCs w:val="24"/>
        </w:rPr>
        <w:t xml:space="preserve"> 2016)</w:t>
      </w:r>
      <w:r>
        <w:rPr>
          <w:rFonts w:ascii="Times New Roman" w:hAnsi="Times New Roman" w:cs="Times New Roman"/>
          <w:sz w:val="24"/>
          <w:szCs w:val="24"/>
        </w:rPr>
        <w:t>. The second barrier involves the classroom where the instructor practices student-centered teaching. Most classes in the university are designed that the instructor stands in one place while teaching students. This posture is uncomfortable for instructors who practice student-centered learning since they want to interact and engage with students well. Therefore, many universities have come up with study halls that comfortably interact with one other and their instructors.</w:t>
      </w:r>
    </w:p>
    <w:p w:rsidR="0050420F" w:rsidP="004D0E5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final barrier involves missing assignment deadlines, mental health issues, financial issues, and family responsibly that make students behave the way they do. There are no bad or good students, but certain circumstances put them in a position to make the wrong choices</w:t>
      </w:r>
      <w:r w:rsidR="00797C4B">
        <w:rPr>
          <w:rFonts w:ascii="Times New Roman" w:hAnsi="Times New Roman" w:cs="Times New Roman"/>
          <w:sz w:val="24"/>
          <w:szCs w:val="24"/>
        </w:rPr>
        <w:t xml:space="preserve"> </w:t>
      </w:r>
      <w:r w:rsidRPr="00797C4B" w:rsidR="00797C4B">
        <w:rPr>
          <w:rFonts w:ascii="Times New Roman" w:hAnsi="Times New Roman" w:cs="Times New Roman"/>
          <w:sz w:val="24"/>
          <w:szCs w:val="24"/>
        </w:rPr>
        <w:t>(</w:t>
      </w:r>
      <w:r w:rsidRPr="00797C4B" w:rsidR="00797C4B">
        <w:rPr>
          <w:rFonts w:ascii="Times New Roman" w:hAnsi="Times New Roman" w:cs="Times New Roman"/>
          <w:sz w:val="24"/>
          <w:szCs w:val="24"/>
        </w:rPr>
        <w:t>Krahenbuhl</w:t>
      </w:r>
      <w:r w:rsidRPr="00797C4B" w:rsidR="00797C4B">
        <w:rPr>
          <w:rFonts w:ascii="Times New Roman" w:hAnsi="Times New Roman" w:cs="Times New Roman"/>
          <w:sz w:val="24"/>
          <w:szCs w:val="24"/>
        </w:rPr>
        <w:t>, 2016)</w:t>
      </w:r>
      <w:r>
        <w:rPr>
          <w:rFonts w:ascii="Times New Roman" w:hAnsi="Times New Roman" w:cs="Times New Roman"/>
          <w:sz w:val="24"/>
          <w:szCs w:val="24"/>
        </w:rPr>
        <w:t xml:space="preserve">. As an instructor, providing a supporting hand and listening ear to their </w:t>
      </w:r>
      <w:r>
        <w:rPr>
          <w:rFonts w:ascii="Times New Roman" w:hAnsi="Times New Roman" w:cs="Times New Roman"/>
          <w:sz w:val="24"/>
          <w:szCs w:val="24"/>
        </w:rPr>
        <w:t>students instead of judging them. If the issues are complicated, referring students to the counseling services office might help them deal with their problems. Also, it would help the students to concentrate more on classwork.</w:t>
      </w:r>
    </w:p>
    <w:p w:rsidR="004D0E5D" w:rsidRPr="00797C4B" w:rsidP="00797C4B">
      <w:pPr>
        <w:spacing w:after="0" w:line="480" w:lineRule="auto"/>
        <w:ind w:left="720" w:hanging="720"/>
        <w:contextualSpacing/>
        <w:jc w:val="center"/>
        <w:rPr>
          <w:rFonts w:ascii="Times New Roman" w:hAnsi="Times New Roman" w:cs="Times New Roman"/>
          <w:b/>
          <w:sz w:val="24"/>
          <w:szCs w:val="24"/>
        </w:rPr>
      </w:pPr>
      <w:r w:rsidRPr="00797C4B">
        <w:rPr>
          <w:rFonts w:ascii="Times New Roman" w:hAnsi="Times New Roman" w:cs="Times New Roman"/>
          <w:b/>
          <w:sz w:val="24"/>
          <w:szCs w:val="24"/>
        </w:rPr>
        <w:t>Reference</w:t>
      </w:r>
    </w:p>
    <w:p w:rsidR="00797C4B" w:rsidP="00797C4B">
      <w:pPr>
        <w:spacing w:after="0" w:line="480" w:lineRule="auto"/>
        <w:ind w:left="720" w:hanging="720"/>
        <w:contextualSpacing/>
        <w:rPr>
          <w:rFonts w:ascii="Times New Roman" w:hAnsi="Times New Roman" w:cs="Times New Roman"/>
          <w:sz w:val="24"/>
          <w:szCs w:val="24"/>
        </w:rPr>
      </w:pPr>
      <w:r w:rsidRPr="00797C4B">
        <w:rPr>
          <w:rFonts w:ascii="Times New Roman" w:hAnsi="Times New Roman" w:cs="Times New Roman"/>
          <w:sz w:val="24"/>
          <w:szCs w:val="24"/>
        </w:rPr>
        <w:t>Krahenbuhl</w:t>
      </w:r>
      <w:r w:rsidRPr="00797C4B">
        <w:rPr>
          <w:rFonts w:ascii="Times New Roman" w:hAnsi="Times New Roman" w:cs="Times New Roman"/>
          <w:sz w:val="24"/>
          <w:szCs w:val="24"/>
        </w:rPr>
        <w:t>, K. S. (2016). Student-centered education and constructivism: Challenges, concerns, and clarity for teachers. The Clearing House: A Journal of Educational Strategies, Issues, and Ideas, 89(3), 97-105.</w:t>
      </w:r>
    </w:p>
    <w:p w:rsidR="00E71DD6" w:rsidP="00797C4B">
      <w:pPr>
        <w:spacing w:after="0" w:line="480" w:lineRule="auto"/>
        <w:ind w:left="720" w:hanging="720"/>
        <w:contextualSpacing/>
        <w:rPr>
          <w:rFonts w:ascii="Times New Roman" w:hAnsi="Times New Roman" w:cs="Times New Roman"/>
          <w:sz w:val="24"/>
          <w:szCs w:val="24"/>
        </w:rPr>
      </w:pPr>
    </w:p>
    <w:p w:rsidR="0050420F" w:rsidP="002242B3">
      <w:pPr>
        <w:spacing w:line="480" w:lineRule="auto"/>
        <w:rPr>
          <w:rFonts w:ascii="Times New Roman" w:hAnsi="Times New Roman" w:cs="Times New Roman"/>
          <w:sz w:val="24"/>
          <w:szCs w:val="24"/>
        </w:rPr>
      </w:pPr>
    </w:p>
    <w:p w:rsidR="0050420F" w:rsidP="002242B3">
      <w:pPr>
        <w:spacing w:line="480" w:lineRule="auto"/>
        <w:rPr>
          <w:rFonts w:ascii="Times New Roman" w:hAnsi="Times New Roman" w:cs="Times New Roman"/>
          <w:sz w:val="24"/>
          <w:szCs w:val="24"/>
        </w:rPr>
      </w:pPr>
    </w:p>
    <w:p w:rsidR="0050420F" w:rsidRPr="002242B3" w:rsidP="002242B3">
      <w:pPr>
        <w:spacing w:line="480" w:lineRule="auto"/>
        <w:rPr>
          <w:rFonts w:ascii="Times New Roman" w:hAnsi="Times New Roman" w:cs="Times New Roman"/>
          <w:sz w:val="24"/>
          <w:szCs w:val="24"/>
        </w:rPr>
      </w:pPr>
      <w:bookmarkStart w:id="0" w:name="_GoBack"/>
      <w:bookmarkEnd w:id="0"/>
    </w:p>
    <w:sectPr w:rsidSect="0050420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21621792"/>
      <w:docPartObj>
        <w:docPartGallery w:val="Page Numbers (Top of Page)"/>
        <w:docPartUnique/>
      </w:docPartObj>
    </w:sdtPr>
    <w:sdtEndPr>
      <w:rPr>
        <w:rFonts w:ascii="Times New Roman" w:hAnsi="Times New Roman" w:cs="Times New Roman"/>
        <w:sz w:val="24"/>
        <w:szCs w:val="24"/>
      </w:rPr>
    </w:sdtEndPr>
    <w:sdtContent>
      <w:p w:rsidR="0050420F" w:rsidRPr="0050420F" w:rsidP="0050420F">
        <w:pPr>
          <w:pStyle w:val="Header"/>
          <w:spacing w:line="480" w:lineRule="auto"/>
          <w:rPr>
            <w:rFonts w:ascii="Times New Roman" w:hAnsi="Times New Roman" w:cs="Times New Roman"/>
            <w:sz w:val="24"/>
            <w:szCs w:val="24"/>
          </w:rPr>
        </w:pPr>
        <w:r w:rsidRPr="005042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0420F">
          <w:rPr>
            <w:rFonts w:ascii="Times New Roman" w:hAnsi="Times New Roman" w:cs="Times New Roman"/>
            <w:sz w:val="24"/>
            <w:szCs w:val="24"/>
          </w:rPr>
          <w:t xml:space="preserve">                                                                                                 </w:t>
        </w:r>
        <w:r>
          <w:t xml:space="preserve">     </w:t>
        </w:r>
        <w:r w:rsidRPr="0050420F">
          <w:rPr>
            <w:rFonts w:ascii="Times New Roman" w:hAnsi="Times New Roman" w:cs="Times New Roman"/>
            <w:sz w:val="24"/>
            <w:szCs w:val="24"/>
          </w:rPr>
          <w:fldChar w:fldCharType="begin"/>
        </w:r>
        <w:r w:rsidRPr="0050420F">
          <w:rPr>
            <w:rFonts w:ascii="Times New Roman" w:hAnsi="Times New Roman" w:cs="Times New Roman"/>
            <w:sz w:val="24"/>
            <w:szCs w:val="24"/>
          </w:rPr>
          <w:instrText xml:space="preserve"> PAGE   \* MERGEFORMAT </w:instrText>
        </w:r>
        <w:r w:rsidRPr="0050420F">
          <w:rPr>
            <w:rFonts w:ascii="Times New Roman" w:hAnsi="Times New Roman" w:cs="Times New Roman"/>
            <w:sz w:val="24"/>
            <w:szCs w:val="24"/>
          </w:rPr>
          <w:fldChar w:fldCharType="separate"/>
        </w:r>
        <w:r w:rsidR="001B79CC">
          <w:rPr>
            <w:rFonts w:ascii="Times New Roman" w:hAnsi="Times New Roman" w:cs="Times New Roman"/>
            <w:noProof/>
            <w:sz w:val="24"/>
            <w:szCs w:val="24"/>
          </w:rPr>
          <w:t>4</w:t>
        </w:r>
        <w:r w:rsidRPr="0050420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1888600"/>
      <w:docPartObj>
        <w:docPartGallery w:val="Page Numbers (Top of Page)"/>
        <w:docPartUnique/>
      </w:docPartObj>
    </w:sdtPr>
    <w:sdtEndPr>
      <w:rPr>
        <w:rFonts w:ascii="Times New Roman" w:hAnsi="Times New Roman" w:cs="Times New Roman"/>
        <w:noProof/>
        <w:sz w:val="24"/>
        <w:szCs w:val="24"/>
      </w:rPr>
    </w:sdtEndPr>
    <w:sdtContent>
      <w:p w:rsidR="0050420F" w:rsidRPr="0050420F" w:rsidP="0050420F">
        <w:pPr>
          <w:pStyle w:val="Header"/>
          <w:spacing w:line="480" w:lineRule="auto"/>
          <w:jc w:val="right"/>
          <w:rPr>
            <w:rFonts w:ascii="Times New Roman" w:hAnsi="Times New Roman" w:cs="Times New Roman"/>
            <w:sz w:val="24"/>
            <w:szCs w:val="24"/>
          </w:rPr>
        </w:pPr>
        <w:r w:rsidRPr="0050420F">
          <w:rPr>
            <w:rFonts w:ascii="Times New Roman" w:hAnsi="Times New Roman" w:cs="Times New Roman"/>
            <w:sz w:val="24"/>
            <w:szCs w:val="24"/>
          </w:rPr>
          <w:fldChar w:fldCharType="begin"/>
        </w:r>
        <w:r w:rsidRPr="0050420F">
          <w:rPr>
            <w:rFonts w:ascii="Times New Roman" w:hAnsi="Times New Roman" w:cs="Times New Roman"/>
            <w:sz w:val="24"/>
            <w:szCs w:val="24"/>
          </w:rPr>
          <w:instrText xml:space="preserve"> PAGE   \* MERGEFORMAT </w:instrText>
        </w:r>
        <w:r w:rsidRPr="0050420F">
          <w:rPr>
            <w:rFonts w:ascii="Times New Roman" w:hAnsi="Times New Roman" w:cs="Times New Roman"/>
            <w:sz w:val="24"/>
            <w:szCs w:val="24"/>
          </w:rPr>
          <w:fldChar w:fldCharType="separate"/>
        </w:r>
        <w:r w:rsidR="001B79CC">
          <w:rPr>
            <w:rFonts w:ascii="Times New Roman" w:hAnsi="Times New Roman" w:cs="Times New Roman"/>
            <w:noProof/>
            <w:sz w:val="24"/>
            <w:szCs w:val="24"/>
          </w:rPr>
          <w:t>1</w:t>
        </w:r>
        <w:r w:rsidRPr="0050420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A42"/>
    <w:rsid w:val="00042EDE"/>
    <w:rsid w:val="000B5E33"/>
    <w:rsid w:val="00192334"/>
    <w:rsid w:val="0019301B"/>
    <w:rsid w:val="001B79CC"/>
    <w:rsid w:val="002242B3"/>
    <w:rsid w:val="0026054E"/>
    <w:rsid w:val="002E5538"/>
    <w:rsid w:val="00360A42"/>
    <w:rsid w:val="004D0E5D"/>
    <w:rsid w:val="0050420F"/>
    <w:rsid w:val="006840E5"/>
    <w:rsid w:val="00797C4B"/>
    <w:rsid w:val="007B0A5A"/>
    <w:rsid w:val="00BD23E8"/>
    <w:rsid w:val="00CE6DF5"/>
    <w:rsid w:val="00E71D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556DAE4-A709-4C92-8181-A73F984B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20F"/>
  </w:style>
  <w:style w:type="paragraph" w:styleId="Footer">
    <w:name w:val="footer"/>
    <w:basedOn w:val="Normal"/>
    <w:link w:val="FooterChar"/>
    <w:uiPriority w:val="99"/>
    <w:unhideWhenUsed/>
    <w:rsid w:val="00504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20F"/>
  </w:style>
  <w:style w:type="character" w:styleId="Hyperlink">
    <w:name w:val="Hyperlink"/>
    <w:basedOn w:val="DefaultParagraphFont"/>
    <w:uiPriority w:val="99"/>
    <w:unhideWhenUsed/>
    <w:rsid w:val="00797C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3</cp:revision>
  <dcterms:created xsi:type="dcterms:W3CDTF">2020-08-06T19:58:00Z</dcterms:created>
  <dcterms:modified xsi:type="dcterms:W3CDTF">2020-08-06T21:02:00Z</dcterms:modified>
</cp:coreProperties>
</file>